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2CA" w:rsidRDefault="00A51AB8" w:rsidP="00A51A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AB8">
        <w:rPr>
          <w:rFonts w:ascii="Times New Roman" w:hAnsi="Times New Roman" w:cs="Times New Roman"/>
          <w:b/>
          <w:sz w:val="24"/>
          <w:szCs w:val="24"/>
        </w:rPr>
        <w:t>DIRITTO ED ECONOMIA</w:t>
      </w:r>
      <w:r w:rsidR="00B6651E">
        <w:rPr>
          <w:rFonts w:ascii="Times New Roman" w:hAnsi="Times New Roman" w:cs="Times New Roman"/>
          <w:b/>
          <w:sz w:val="24"/>
          <w:szCs w:val="24"/>
        </w:rPr>
        <w:t xml:space="preserve"> POLITICA</w:t>
      </w:r>
      <w:bookmarkStart w:id="0" w:name="_GoBack"/>
      <w:bookmarkEnd w:id="0"/>
    </w:p>
    <w:p w:rsidR="00A51AB8" w:rsidRPr="00A51AB8" w:rsidRDefault="00A51AB8" w:rsidP="00A51A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diritto - la norma – la persona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Cos’è il diritto e la norma giuridica </w:t>
      </w:r>
      <w:proofErr w:type="gramStart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le</w:t>
      </w:r>
      <w:proofErr w:type="gramEnd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fonti, i rami del diritto, cronologia della norma)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persone come soggetti del diritto (capacità giuridica e capacità di </w:t>
      </w:r>
      <w:proofErr w:type="gramStart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agire :</w:t>
      </w:r>
      <w:proofErr w:type="gramEnd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nascita-estinzione –modifica)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famiglia nel nostro ordinamento </w:t>
      </w:r>
    </w:p>
    <w:p w:rsidR="00A51AB8" w:rsidRPr="00A51AB8" w:rsidRDefault="00A51AB8" w:rsidP="00A51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Lo Stato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Stato (elementi costitutivi – concetto di popolo   -modi di acquisto della cittadinanza)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Forme di Stato e forme di governo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Costituzione repubblicana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Dallo Statuto alla Costituzione 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principi fondamentali</w:t>
      </w:r>
      <w:proofErr w:type="gramStart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(</w:t>
      </w:r>
      <w:proofErr w:type="gramEnd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Rapporti civili ed etico-sociali – Rapporti  Economici e politici)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ricchezza della Nazione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temi dell’economia </w:t>
      </w:r>
      <w:proofErr w:type="gramStart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 Beni</w:t>
      </w:r>
      <w:proofErr w:type="gramEnd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servizi- bisogni - PIL – differenza tra reddito e patrimonio)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flusso circolare del reddito (risparmio – investimento)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Prezzi, costi e mercati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domanda – l’offerta- il prezzo di mercato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Tipi di mercato (monopoli- oligopolio- concorrenza perfetta e monopolistica)</w:t>
      </w:r>
    </w:p>
    <w:p w:rsidR="00A51AB8" w:rsidRPr="00A51AB8" w:rsidRDefault="00A51AB8" w:rsidP="00A51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1AB8" w:rsidRPr="00A51AB8" w:rsidRDefault="00A51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51AB8" w:rsidRPr="00A51A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AF8"/>
    <w:rsid w:val="000A72CA"/>
    <w:rsid w:val="00A51AB8"/>
    <w:rsid w:val="00B6651E"/>
    <w:rsid w:val="00BC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BF85"/>
  <w15:chartTrackingRefBased/>
  <w15:docId w15:val="{E410ED20-0FEE-48E3-9CFE-54E7DA81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2019-10-17T17:00:00Z</dcterms:created>
  <dcterms:modified xsi:type="dcterms:W3CDTF">2019-11-02T15:22:00Z</dcterms:modified>
</cp:coreProperties>
</file>